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0" w:rsidRDefault="00662220" w:rsidP="00662220">
      <w:pPr>
        <w:jc w:val="center"/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Fityeház Községi Önkormányzat Képviselő-testületének</w:t>
      </w:r>
    </w:p>
    <w:p w:rsidR="00662220" w:rsidRDefault="00662220" w:rsidP="00662220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9/2014. (V. 29.) önkormányzati rendelete</w:t>
      </w:r>
    </w:p>
    <w:p w:rsidR="00662220" w:rsidRDefault="00662220" w:rsidP="00662220">
      <w:pPr>
        <w:jc w:val="center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az</w:t>
      </w:r>
      <w:proofErr w:type="gramEnd"/>
      <w:r>
        <w:rPr>
          <w:rFonts w:ascii="Palatino Linotype" w:hAnsi="Palatino Linotype"/>
          <w:sz w:val="22"/>
          <w:szCs w:val="22"/>
        </w:rPr>
        <w:t xml:space="preserve"> államháztartáson kívüli forrás átvételére és átadására vonatkozó rendelkezésről</w:t>
      </w:r>
    </w:p>
    <w:p w:rsidR="00662220" w:rsidRDefault="00662220" w:rsidP="00662220">
      <w:pPr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Fityeház Községi Önkormányzat a Magyarország helyi önkormányzatairól szóló 2011. évi CLXXXIX. törvény 41. § (9) bekezdésében kapott felhatalmazás alapján, az Alaptörvény 32. cikk (1) bekezdés a) pontjában meghatározott feladatkörben eljárva a következő rendeletet alkotja:</w:t>
      </w:r>
    </w:p>
    <w:p w:rsidR="00662220" w:rsidRDefault="00662220" w:rsidP="00662220">
      <w:pPr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1.§</w:t>
      </w:r>
    </w:p>
    <w:p w:rsidR="00662220" w:rsidRDefault="00662220" w:rsidP="00662220">
      <w:pPr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Az államháztartáson kívüli forrás átvételéről és átadásáról a Képviselő-testület külön határozatban dönt.</w:t>
      </w:r>
    </w:p>
    <w:p w:rsidR="00662220" w:rsidRDefault="00662220" w:rsidP="00662220">
      <w:pPr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jc w:val="center"/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2. §</w:t>
      </w:r>
    </w:p>
    <w:p w:rsidR="00662220" w:rsidRDefault="00662220" w:rsidP="00662220">
      <w:pPr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Az államháztartáson kívüli forrás átvételére és átadására a Képviselő-testület határozata alapján külön megállapodást kell kötni. A forrás összegének átvevő részére történő kifizetésére a megállapodás létrejöttét követően kerülhet sor.</w:t>
      </w:r>
    </w:p>
    <w:p w:rsidR="00662220" w:rsidRDefault="00662220" w:rsidP="00662220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megállapodásnak tartalmaznia kell:</w:t>
      </w:r>
    </w:p>
    <w:p w:rsidR="00662220" w:rsidRDefault="00662220" w:rsidP="00662220">
      <w:pPr>
        <w:jc w:val="both"/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megállapodó felek megnevezését, címét, képviseletében eljáró személyeket,</w:t>
      </w:r>
    </w:p>
    <w:p w:rsidR="00662220" w:rsidRDefault="00662220" w:rsidP="00662220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forrás nyújtásáról döntést,</w:t>
      </w:r>
    </w:p>
    <w:p w:rsidR="00662220" w:rsidRDefault="00662220" w:rsidP="00662220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forrás összegét,</w:t>
      </w:r>
    </w:p>
    <w:p w:rsidR="00662220" w:rsidRDefault="00662220" w:rsidP="00662220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forrás felhasználásának célját,</w:t>
      </w:r>
    </w:p>
    <w:p w:rsidR="00662220" w:rsidRDefault="00662220" w:rsidP="00662220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forrás felhasználásának feltételeit,</w:t>
      </w:r>
    </w:p>
    <w:p w:rsidR="00662220" w:rsidRDefault="00662220" w:rsidP="00662220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pénzügyi teljesítést,</w:t>
      </w:r>
    </w:p>
    <w:p w:rsidR="00662220" w:rsidRDefault="00662220" w:rsidP="00662220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teljesítés ütemezését,</w:t>
      </w:r>
    </w:p>
    <w:p w:rsidR="00662220" w:rsidRDefault="00662220" w:rsidP="00662220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nem cél szerinti felhasználás esetén a visszatérítési kötelezettséget, a visszatérítés időpontját, időtartamát és feltételeit,</w:t>
      </w:r>
    </w:p>
    <w:p w:rsidR="00662220" w:rsidRDefault="00662220" w:rsidP="00662220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pénzügyi elszámolás módját, helyét és idejét,</w:t>
      </w:r>
    </w:p>
    <w:p w:rsidR="00662220" w:rsidRDefault="00662220" w:rsidP="00662220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megállapodásban vállalt kötelezettségek nem teljesítésének következményeit,</w:t>
      </w:r>
    </w:p>
    <w:p w:rsidR="00662220" w:rsidRDefault="00662220" w:rsidP="00662220">
      <w:pPr>
        <w:pStyle w:val="Listaszerbekezds"/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forrás felhasználásának határidejét.</w:t>
      </w:r>
    </w:p>
    <w:p w:rsidR="00662220" w:rsidRDefault="00662220" w:rsidP="00662220">
      <w:pPr>
        <w:jc w:val="both"/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pStyle w:val="Listaszerbekezds"/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Fityeház Község Önkormányzata a megállapodástól eláll, ha a támogatott valótlan adatot szolgáltatott.</w:t>
      </w:r>
    </w:p>
    <w:p w:rsidR="00662220" w:rsidRDefault="00662220" w:rsidP="00662220">
      <w:pPr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jc w:val="center"/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3. §</w:t>
      </w:r>
    </w:p>
    <w:p w:rsidR="00662220" w:rsidRDefault="00662220" w:rsidP="00662220">
      <w:pPr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Az államháztartáson kívüli forrás átadása esetén a pénzeszközt átvevő az átadott pénzeszközt a Képviselő-testület által meghatározott célra köteles fordítani és annak felhasználásáról köteles elszámolni.</w:t>
      </w:r>
    </w:p>
    <w:p w:rsidR="00662220" w:rsidRDefault="00662220" w:rsidP="00662220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pénzügyi elszámolás a támogatási célokkal kapcsolatosan felmerülő költségekről kiállított számlákkal és /vagy szabályszerűen kiállított számviteli bizonylattal, és számlaösszesítővel történik.</w:t>
      </w:r>
    </w:p>
    <w:p w:rsidR="00662220" w:rsidRDefault="00662220" w:rsidP="00662220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 határidőben történő pénzügyi elszámolási kötelezettség elmulasztása esetén az átvevő köteles a pénzeszköz teljes összegét a mindenkor érvényes, a forrás átvételét </w:t>
      </w:r>
      <w:r>
        <w:rPr>
          <w:rFonts w:ascii="Palatino Linotype" w:hAnsi="Palatino Linotype"/>
          <w:sz w:val="22"/>
          <w:szCs w:val="22"/>
        </w:rPr>
        <w:lastRenderedPageBreak/>
        <w:t>követő naptól számított jegybanki alapkamat mértékének kétszeresével növelt összegben a tárgyévet követő évben, a képviselő-testület elszámolást felülvizsgáló döntésében előírt határidőig, de legkésőbb tárgy évet követő év február 15. napjáig visszafizetni.</w:t>
      </w:r>
    </w:p>
    <w:p w:rsidR="00662220" w:rsidRDefault="00662220" w:rsidP="00662220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 pénzeszköz rendeltetésszerű felhasználása esetén az átvevő köteles a nem rendeltetésszerűen felhasznált részt a mindenkor érvényes, a felhasználására nyitva álló határidőt követő naptól számított jegybanki alapkamat mértékének kétszeresével növelt összegben a tárgyévet követő évben, a képviselő-testület elszámolást felülvizsgáló döntésében előírt határidőig, de legkésőbb tárgy évet követő év február 15. napjáig visszafizetni. </w:t>
      </w:r>
    </w:p>
    <w:p w:rsidR="00662220" w:rsidRDefault="00662220" w:rsidP="00662220">
      <w:pPr>
        <w:pStyle w:val="Listaszerbekezds"/>
        <w:numPr>
          <w:ilvl w:val="0"/>
          <w:numId w:val="3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Az átvevő köteles a támogatónak bejelenteni és a támogatási szerződés módosítását kezdeményezni, ha a számára biztosított pénzeszközt egészben vagy részben nem kívánja felhasználni. Ebben az esetben a fel nem használt támogatás összegét a megállapodás módosítását követő 15 napon belül, de legkésőbb a felhasználására előírt határidőig köteles kamatmentesen visszafizetni.</w:t>
      </w:r>
    </w:p>
    <w:p w:rsidR="00662220" w:rsidRDefault="00662220" w:rsidP="00662220">
      <w:pPr>
        <w:jc w:val="center"/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jc w:val="center"/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4. §</w:t>
      </w:r>
    </w:p>
    <w:p w:rsidR="00662220" w:rsidRDefault="00662220" w:rsidP="00662220">
      <w:pPr>
        <w:jc w:val="both"/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jc w:val="both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Az önkormányzat az átadott pénzeszköz felhasználását jogosult és köteles ellenőrizni.</w:t>
      </w:r>
    </w:p>
    <w:p w:rsidR="00662220" w:rsidRDefault="00662220" w:rsidP="00662220">
      <w:pPr>
        <w:jc w:val="both"/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jc w:val="center"/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Záró rendelkezések</w:t>
      </w:r>
    </w:p>
    <w:p w:rsidR="00662220" w:rsidRDefault="00662220" w:rsidP="00662220">
      <w:pPr>
        <w:jc w:val="center"/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jc w:val="center"/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5. §</w:t>
      </w:r>
    </w:p>
    <w:p w:rsidR="00662220" w:rsidRDefault="00662220" w:rsidP="00662220">
      <w:pPr>
        <w:jc w:val="both"/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Ez a rendelet kihirdetését követő napon lép hatályba.</w:t>
      </w:r>
    </w:p>
    <w:p w:rsidR="00662220" w:rsidRDefault="00662220" w:rsidP="00662220">
      <w:pPr>
        <w:pStyle w:val="Listaszerbekezds"/>
        <w:numPr>
          <w:ilvl w:val="0"/>
          <w:numId w:val="4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 rendelet rendelkezéseit a hatályba lépését követően államháztartáson kívüli átadott és átvett pénzeszközök tekintetében kell alkalmazni.</w:t>
      </w:r>
    </w:p>
    <w:p w:rsidR="00662220" w:rsidRDefault="00662220" w:rsidP="00662220">
      <w:pPr>
        <w:jc w:val="both"/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jc w:val="center"/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Az Európai Unió jogának való megfelelés</w:t>
      </w:r>
    </w:p>
    <w:p w:rsidR="00662220" w:rsidRDefault="00662220" w:rsidP="00662220">
      <w:pPr>
        <w:jc w:val="center"/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jc w:val="center"/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6. §</w:t>
      </w:r>
    </w:p>
    <w:p w:rsidR="00662220" w:rsidRDefault="00662220" w:rsidP="00662220">
      <w:pPr>
        <w:jc w:val="center"/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 rendelet a belső piaci szolgáltatásokról szóló 2006/123/EK. irányelvbe ütköző rendelkezést nem tartalmaz.</w:t>
      </w:r>
    </w:p>
    <w:p w:rsidR="00662220" w:rsidRDefault="00662220" w:rsidP="00662220">
      <w:pPr>
        <w:jc w:val="both"/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jc w:val="both"/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jc w:val="both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Fityeház, 2014. május 28.</w:t>
      </w:r>
    </w:p>
    <w:p w:rsidR="00662220" w:rsidRDefault="00662220" w:rsidP="00662220">
      <w:pPr>
        <w:jc w:val="both"/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jc w:val="both"/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Tatai István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>Hervai Edit</w:t>
      </w:r>
    </w:p>
    <w:p w:rsidR="00662220" w:rsidRDefault="00662220" w:rsidP="00662220">
      <w:p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polgármester</w:t>
      </w:r>
      <w:proofErr w:type="gramEnd"/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 jegyző</w:t>
      </w:r>
    </w:p>
    <w:p w:rsidR="00662220" w:rsidRDefault="00662220" w:rsidP="00662220">
      <w:pPr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662220" w:rsidRDefault="00662220" w:rsidP="00662220">
      <w:pPr>
        <w:jc w:val="both"/>
        <w:outlineLvl w:val="0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>Kihirdetési záradék</w:t>
      </w:r>
    </w:p>
    <w:p w:rsidR="00662220" w:rsidRDefault="00662220" w:rsidP="00662220">
      <w:pPr>
        <w:jc w:val="both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 rendelet kihirdetésre került 2014. május 29-én.</w:t>
      </w:r>
    </w:p>
    <w:p w:rsidR="00662220" w:rsidRDefault="00662220" w:rsidP="00662220">
      <w:pPr>
        <w:jc w:val="both"/>
        <w:rPr>
          <w:rFonts w:ascii="Palatino Linotype" w:hAnsi="Palatino Linotype"/>
          <w:sz w:val="22"/>
          <w:szCs w:val="22"/>
        </w:rPr>
      </w:pPr>
    </w:p>
    <w:p w:rsidR="00662220" w:rsidRDefault="00662220" w:rsidP="00662220">
      <w:pPr>
        <w:ind w:left="6372" w:firstLine="708"/>
        <w:jc w:val="both"/>
        <w:outlineLvl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Hervai Edit</w:t>
      </w:r>
    </w:p>
    <w:p w:rsidR="00662220" w:rsidRDefault="00662220" w:rsidP="00662220">
      <w:pPr>
        <w:ind w:left="6372"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proofErr w:type="gramStart"/>
      <w:r>
        <w:rPr>
          <w:rFonts w:ascii="Palatino Linotype" w:hAnsi="Palatino Linotype"/>
          <w:sz w:val="22"/>
          <w:szCs w:val="22"/>
        </w:rPr>
        <w:t>jegyző</w:t>
      </w:r>
      <w:proofErr w:type="gramEnd"/>
    </w:p>
    <w:p w:rsidR="00EC2B8C" w:rsidRDefault="00EC2B8C">
      <w:bookmarkStart w:id="0" w:name="_GoBack"/>
      <w:bookmarkEnd w:id="0"/>
    </w:p>
    <w:sectPr w:rsidR="00EC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292"/>
    <w:multiLevelType w:val="hybridMultilevel"/>
    <w:tmpl w:val="8B98AFC0"/>
    <w:lvl w:ilvl="0" w:tplc="1592C7B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137BAF"/>
    <w:multiLevelType w:val="hybridMultilevel"/>
    <w:tmpl w:val="7C4AAEFE"/>
    <w:lvl w:ilvl="0" w:tplc="0526F0C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F1A5242"/>
    <w:multiLevelType w:val="hybridMultilevel"/>
    <w:tmpl w:val="4F804226"/>
    <w:lvl w:ilvl="0" w:tplc="4E2A3756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2F5F9E"/>
    <w:multiLevelType w:val="hybridMultilevel"/>
    <w:tmpl w:val="CF44F9E0"/>
    <w:lvl w:ilvl="0" w:tplc="D5280E0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20"/>
    <w:rsid w:val="00662220"/>
    <w:rsid w:val="00E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2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62220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22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6222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2015-09-03T09:49:00Z</dcterms:created>
  <dcterms:modified xsi:type="dcterms:W3CDTF">2015-09-03T09:50:00Z</dcterms:modified>
</cp:coreProperties>
</file>